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4041140</wp:posOffset>
                </wp:positionH>
                <wp:positionV relativeFrom="margin">
                  <wp:posOffset>-459740</wp:posOffset>
                </wp:positionV>
                <wp:extent cx="1460500" cy="4050030"/>
                <wp:effectExtent l="635" t="0" r="6985" b="6985"/>
                <wp:wrapTight wrapText="bothSides">
                  <wp:wrapPolygon edited="0">
                    <wp:start x="9" y="21197"/>
                    <wp:lineTo x="291" y="21197"/>
                    <wp:lineTo x="4517" y="21603"/>
                    <wp:lineTo x="21422" y="21603"/>
                    <wp:lineTo x="21422" y="21299"/>
                    <wp:lineTo x="21422" y="369"/>
                    <wp:lineTo x="18322" y="64"/>
                    <wp:lineTo x="4517" y="64"/>
                    <wp:lineTo x="291" y="471"/>
                    <wp:lineTo x="9" y="471"/>
                    <wp:lineTo x="9" y="21197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6050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Pr="007D15B8" w:rsidRDefault="007D15B8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 by </w:t>
                            </w:r>
                            <w:r w:rsidR="00370A71">
                              <w:rPr>
                                <w:rFonts w:asciiTheme="majorHAnsi" w:hAnsiTheme="majorHAnsi"/>
                              </w:rPr>
                              <w:t xml:space="preserve">formulating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 student focused discussion</w:t>
                            </w:r>
                            <w:r w:rsidR="001C57E8">
                              <w:rPr>
                                <w:rFonts w:asciiTheme="majorHAnsi" w:hAnsiTheme="majorHAnsi"/>
                              </w:rPr>
                              <w:t xml:space="preserve"> at the 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>beginning</w:t>
                            </w:r>
                            <w:r w:rsidR="00F3572B">
                              <w:rPr>
                                <w:rFonts w:asciiTheme="majorHAnsi" w:hAnsiTheme="majorHAnsi"/>
                              </w:rPr>
                              <w:t xml:space="preserve"> and end of class</w:t>
                            </w:r>
                            <w:r w:rsidR="00002BD3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Before I assign any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 xml:space="preserve"> assignment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related to this material</w:t>
                            </w:r>
                            <w:r w:rsidR="006D38B9">
                              <w:rPr>
                                <w:rFonts w:asciiTheme="majorHAnsi" w:hAnsiTheme="majorHAnsi"/>
                              </w:rPr>
                              <w:t>. I will also be assessing their knowledge through a pop-quiz that is</w:t>
                            </w:r>
                            <w:r w:rsidR="00BF33E4">
                              <w:rPr>
                                <w:rFonts w:asciiTheme="majorHAnsi" w:hAnsiTheme="majorHAnsi"/>
                              </w:rPr>
                              <w:t xml:space="preserve"> not graded in regards to genetics at the beginning of week.</w:t>
                            </w:r>
                            <w:r w:rsidR="00CE7C0C">
                              <w:rPr>
                                <w:rFonts w:asciiTheme="majorHAnsi" w:hAnsiTheme="majorHAnsi"/>
                              </w:rPr>
                              <w:t xml:space="preserve"> 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18.2pt;margin-top:-36.2pt;width:115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Pr="007D15B8" w:rsidRDefault="007D15B8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 by </w:t>
                      </w:r>
                      <w:r w:rsidR="00370A71">
                        <w:rPr>
                          <w:rFonts w:asciiTheme="majorHAnsi" w:hAnsiTheme="majorHAnsi"/>
                        </w:rPr>
                        <w:t xml:space="preserve">formulating </w:t>
                      </w:r>
                      <w:r>
                        <w:rPr>
                          <w:rFonts w:asciiTheme="majorHAnsi" w:hAnsiTheme="majorHAnsi"/>
                        </w:rPr>
                        <w:t>a student focused discussion</w:t>
                      </w:r>
                      <w:r w:rsidR="001C57E8">
                        <w:rPr>
                          <w:rFonts w:asciiTheme="majorHAnsi" w:hAnsiTheme="majorHAnsi"/>
                        </w:rPr>
                        <w:t xml:space="preserve"> at the </w:t>
                      </w:r>
                      <w:r w:rsidR="00002BD3">
                        <w:rPr>
                          <w:rFonts w:asciiTheme="majorHAnsi" w:hAnsiTheme="majorHAnsi"/>
                        </w:rPr>
                        <w:t>beginning</w:t>
                      </w:r>
                      <w:r w:rsidR="00F3572B">
                        <w:rPr>
                          <w:rFonts w:asciiTheme="majorHAnsi" w:hAnsiTheme="majorHAnsi"/>
                        </w:rPr>
                        <w:t xml:space="preserve"> and end of class</w:t>
                      </w:r>
                      <w:r w:rsidR="00002BD3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Before I assign any</w:t>
                      </w:r>
                      <w:r w:rsidR="006D38B9">
                        <w:rPr>
                          <w:rFonts w:asciiTheme="majorHAnsi" w:hAnsiTheme="majorHAnsi"/>
                        </w:rPr>
                        <w:t xml:space="preserve"> assignment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related to this material</w:t>
                      </w:r>
                      <w:r w:rsidR="006D38B9">
                        <w:rPr>
                          <w:rFonts w:asciiTheme="majorHAnsi" w:hAnsiTheme="majorHAnsi"/>
                        </w:rPr>
                        <w:t>. I will also be assessing their knowledge through a pop-quiz that is</w:t>
                      </w:r>
                      <w:r w:rsidR="00BF33E4">
                        <w:rPr>
                          <w:rFonts w:asciiTheme="majorHAnsi" w:hAnsiTheme="majorHAnsi"/>
                        </w:rPr>
                        <w:t xml:space="preserve"> not graded in regards to genetics at the beginning of week.</w:t>
                      </w:r>
                      <w:r w:rsidR="00CE7C0C">
                        <w:rPr>
                          <w:rFonts w:asciiTheme="majorHAnsi" w:hAnsiTheme="majorHAnsi"/>
                        </w:rPr>
                        <w:t xml:space="preserve"> 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8E179F" w:rsidP="00BD5A9B">
      <w:pPr>
        <w:pStyle w:val="Title"/>
        <w:jc w:val="center"/>
        <w:rPr>
          <w:rStyle w:val="Heading2Char"/>
          <w:color w:val="auto"/>
        </w:rPr>
      </w:pPr>
      <w:r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6FEFD93" wp14:editId="6F52B602">
                <wp:simplePos x="0" y="0"/>
                <wp:positionH relativeFrom="margin">
                  <wp:posOffset>2790825</wp:posOffset>
                </wp:positionH>
                <wp:positionV relativeFrom="paragraph">
                  <wp:posOffset>1868805</wp:posOffset>
                </wp:positionV>
                <wp:extent cx="3962400" cy="12001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0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8E71A5" w:rsidRPr="00A5591D" w:rsidRDefault="00730987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HS-LS1-1</w:t>
                            </w:r>
                            <w:r w:rsidR="008E179F" w:rsidRPr="008E179F">
                              <w:rPr>
                                <w:rFonts w:asciiTheme="majorHAnsi" w:eastAsia="Times New Roman" w:hAnsiTheme="majorHAnsi" w:cs="Arial"/>
                              </w:rPr>
                              <w:t xml:space="preserve"> Construct an explanation based on evidence for how the structure of DNA determines the structure of proteins which carry out the essential functions of life through systems of specialized cells.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EFD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9.75pt;margin-top:147.15pt;width:312pt;height:9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8E71A5" w:rsidRPr="00A5591D" w:rsidRDefault="00730987" w:rsidP="008E179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HS-LS1-1</w:t>
                      </w:r>
                      <w:r w:rsidR="008E179F" w:rsidRPr="008E179F">
                        <w:rPr>
                          <w:rFonts w:asciiTheme="majorHAnsi" w:eastAsia="Times New Roman" w:hAnsiTheme="majorHAnsi" w:cs="Arial"/>
                        </w:rPr>
                        <w:t xml:space="preserve"> Construct an explanation based on evidence for how the structure of DNA determines the structure of proteins which carry out the essential functions of life through systems of specialized cells.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5ACC"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61473" wp14:editId="41BB7424">
                <wp:simplePos x="0" y="0"/>
                <wp:positionH relativeFrom="page">
                  <wp:posOffset>95250</wp:posOffset>
                </wp:positionH>
                <wp:positionV relativeFrom="paragraph">
                  <wp:posOffset>2106930</wp:posOffset>
                </wp:positionV>
                <wp:extent cx="3561080" cy="1809750"/>
                <wp:effectExtent l="0" t="0" r="1270" b="0"/>
                <wp:wrapTight wrapText="bothSides">
                  <wp:wrapPolygon edited="0">
                    <wp:start x="0" y="0"/>
                    <wp:lineTo x="0" y="21373"/>
                    <wp:lineTo x="21492" y="21373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809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DE06E3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DE06E3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be lecturing the students with the aid of a PowerPoint.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 The students will be taking notes in preparation for the unit exam over the alleles, traits and genetics. I will also be expecting students </w:t>
                            </w:r>
                            <w:r w:rsidR="008B51B4">
                              <w:rPr>
                                <w:rFonts w:asciiTheme="majorHAnsi" w:hAnsiTheme="majorHAnsi"/>
                              </w:rPr>
                              <w:t xml:space="preserve">to understand how to create their own </w:t>
                            </w:r>
                            <w:proofErr w:type="spellStart"/>
                            <w:r w:rsidR="008B51B4">
                              <w:rPr>
                                <w:rFonts w:asciiTheme="majorHAnsi" w:hAnsiTheme="majorHAnsi"/>
                              </w:rPr>
                              <w:t>punnet</w:t>
                            </w:r>
                            <w:proofErr w:type="spellEnd"/>
                            <w:r w:rsidR="008B51B4">
                              <w:rPr>
                                <w:rFonts w:asciiTheme="majorHAnsi" w:hAnsiTheme="majorHAnsi"/>
                              </w:rPr>
                              <w:t xml:space="preserve"> squares </w:t>
                            </w:r>
                            <w:r w:rsidR="00AD0F5D">
                              <w:rPr>
                                <w:rFonts w:asciiTheme="majorHAnsi" w:hAnsiTheme="majorHAnsi"/>
                              </w:rPr>
                              <w:t xml:space="preserve">and they will be identifying that they are able to identify varying karyotypes. </w:t>
                            </w:r>
                            <w:r w:rsidR="00687F1E">
                              <w:rPr>
                                <w:rFonts w:asciiTheme="majorHAnsi" w:hAnsiTheme="majorHAnsi"/>
                              </w:rPr>
                              <w:t xml:space="preserve">I will use a worksheet for </w:t>
                            </w:r>
                            <w:proofErr w:type="spellStart"/>
                            <w:r w:rsidR="00687F1E">
                              <w:rPr>
                                <w:rFonts w:asciiTheme="majorHAnsi" w:hAnsiTheme="majorHAnsi"/>
                              </w:rPr>
                              <w:t>punnet</w:t>
                            </w:r>
                            <w:proofErr w:type="spellEnd"/>
                            <w:r w:rsidR="00687F1E">
                              <w:rPr>
                                <w:rFonts w:asciiTheme="majorHAnsi" w:hAnsiTheme="majorHAnsi"/>
                              </w:rPr>
                              <w:t xml:space="preserve"> square problems which will allow me to assess where they are at.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61473" id="Text Box 178" o:spid="_x0000_s1028" type="#_x0000_t202" style="position:absolute;left:0;text-align:left;margin-left:7.5pt;margin-top:165.9pt;width:280.4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DE06E3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 w:rsidRPr="00DE06E3">
                        <w:rPr>
                          <w:rFonts w:asciiTheme="majorHAnsi" w:hAnsiTheme="majorHAnsi"/>
                        </w:rPr>
                        <w:t xml:space="preserve">I will </w:t>
                      </w:r>
                      <w:r>
                        <w:rPr>
                          <w:rFonts w:asciiTheme="majorHAnsi" w:hAnsiTheme="majorHAnsi"/>
                        </w:rPr>
                        <w:t>be lecturing the students with the aid of a PowerPoint.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 The students will be taking notes in preparation for the unit exam over the alleles, traits and genetics. I will also be expecting students </w:t>
                      </w:r>
                      <w:r w:rsidR="008B51B4">
                        <w:rPr>
                          <w:rFonts w:asciiTheme="majorHAnsi" w:hAnsiTheme="majorHAnsi"/>
                        </w:rPr>
                        <w:t xml:space="preserve">to understand how to create their own </w:t>
                      </w:r>
                      <w:proofErr w:type="spellStart"/>
                      <w:r w:rsidR="008B51B4">
                        <w:rPr>
                          <w:rFonts w:asciiTheme="majorHAnsi" w:hAnsiTheme="majorHAnsi"/>
                        </w:rPr>
                        <w:t>punnet</w:t>
                      </w:r>
                      <w:proofErr w:type="spellEnd"/>
                      <w:r w:rsidR="008B51B4">
                        <w:rPr>
                          <w:rFonts w:asciiTheme="majorHAnsi" w:hAnsiTheme="majorHAnsi"/>
                        </w:rPr>
                        <w:t xml:space="preserve"> squares </w:t>
                      </w:r>
                      <w:r w:rsidR="00AD0F5D">
                        <w:rPr>
                          <w:rFonts w:asciiTheme="majorHAnsi" w:hAnsiTheme="majorHAnsi"/>
                        </w:rPr>
                        <w:t xml:space="preserve">and they will be identifying that they are able to identify varying karyotypes. </w:t>
                      </w:r>
                      <w:r w:rsidR="00687F1E">
                        <w:rPr>
                          <w:rFonts w:asciiTheme="majorHAnsi" w:hAnsiTheme="majorHAnsi"/>
                        </w:rPr>
                        <w:t xml:space="preserve">I will use a worksheet for </w:t>
                      </w:r>
                      <w:proofErr w:type="spellStart"/>
                      <w:r w:rsidR="00687F1E">
                        <w:rPr>
                          <w:rFonts w:asciiTheme="majorHAnsi" w:hAnsiTheme="majorHAnsi"/>
                        </w:rPr>
                        <w:t>punnet</w:t>
                      </w:r>
                      <w:proofErr w:type="spellEnd"/>
                      <w:r w:rsidR="00687F1E">
                        <w:rPr>
                          <w:rFonts w:asciiTheme="majorHAnsi" w:hAnsiTheme="majorHAnsi"/>
                        </w:rPr>
                        <w:t xml:space="preserve"> square problems which will allow me to assess where they are at.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FE284D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F63665D" wp14:editId="335ADD18">
                <wp:simplePos x="0" y="0"/>
                <wp:positionH relativeFrom="margin">
                  <wp:posOffset>-857250</wp:posOffset>
                </wp:positionH>
                <wp:positionV relativeFrom="paragraph">
                  <wp:posOffset>278130</wp:posOffset>
                </wp:positionV>
                <wp:extent cx="3552825" cy="2066925"/>
                <wp:effectExtent l="0" t="0" r="28575" b="28575"/>
                <wp:wrapTight wrapText="bothSides">
                  <wp:wrapPolygon edited="0">
                    <wp:start x="0" y="0"/>
                    <wp:lineTo x="0" y="21700"/>
                    <wp:lineTo x="21658" y="21700"/>
                    <wp:lineTo x="2165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2066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traits, alleles and genes.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Students should also be able to accurately term what genetics is and how variation occurs.</w:t>
                            </w:r>
                            <w:r w:rsidR="00F3134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Students will learn how to per</w:t>
                            </w:r>
                            <w:r w:rsidR="00860EF9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form </w:t>
                            </w:r>
                            <w:proofErr w:type="spellStart"/>
                            <w:r w:rsidR="00860EF9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punnet</w:t>
                            </w:r>
                            <w:proofErr w:type="spellEnd"/>
                            <w:r w:rsidR="00860EF9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square calculations for monohybrid and dihybrid crosses. </w:t>
                            </w:r>
                            <w:r w:rsidR="00FE284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Students need to determine different banding patterns by reading karyotypes. Students should also be able to read the banding patterns on the P and Q arms.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665D" id="_x0000_s1029" type="#_x0000_t202" style="position:absolute;left:0;text-align:left;margin-left:-67.5pt;margin-top:21.9pt;width:279.75pt;height:162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traits, alleles and genes.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>Students should also be able to accurately term what genetics is and how variation occurs.</w:t>
                      </w:r>
                      <w:r w:rsidR="00F3134A">
                        <w:rPr>
                          <w:rFonts w:asciiTheme="majorHAnsi" w:hAnsiTheme="majorHAnsi" w:cs="Arial"/>
                          <w:color w:val="000000"/>
                        </w:rPr>
                        <w:t xml:space="preserve"> Students will learn how to per</w:t>
                      </w:r>
                      <w:r w:rsidR="00860EF9">
                        <w:rPr>
                          <w:rFonts w:asciiTheme="majorHAnsi" w:hAnsiTheme="majorHAnsi" w:cs="Arial"/>
                          <w:color w:val="000000"/>
                        </w:rPr>
                        <w:t xml:space="preserve">form </w:t>
                      </w:r>
                      <w:proofErr w:type="spellStart"/>
                      <w:r w:rsidR="00860EF9">
                        <w:rPr>
                          <w:rFonts w:asciiTheme="majorHAnsi" w:hAnsiTheme="majorHAnsi" w:cs="Arial"/>
                          <w:color w:val="000000"/>
                        </w:rPr>
                        <w:t>punnet</w:t>
                      </w:r>
                      <w:proofErr w:type="spellEnd"/>
                      <w:r w:rsidR="00860EF9">
                        <w:rPr>
                          <w:rFonts w:asciiTheme="majorHAnsi" w:hAnsiTheme="majorHAnsi" w:cs="Arial"/>
                          <w:color w:val="000000"/>
                        </w:rPr>
                        <w:t xml:space="preserve"> square calculations for monohybrid and dihybrid crosses. </w:t>
                      </w:r>
                      <w:r w:rsidR="00FE284D">
                        <w:rPr>
                          <w:rFonts w:asciiTheme="majorHAnsi" w:hAnsiTheme="majorHAnsi" w:cs="Arial"/>
                          <w:color w:val="000000"/>
                        </w:rPr>
                        <w:t>Students need to determine different banding patterns by reading karyotypes. Students should also be able to read the banding patterns on the P and Q arms.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will be able to compare and contrast between the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traits and alleles. They will also be able to perform </w:t>
                            </w:r>
                            <w:proofErr w:type="spellStart"/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punnet</w:t>
                            </w:r>
                            <w:proofErr w:type="spellEnd"/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square problems for both monohybrid crosses and di-hybrid crosses. 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students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will become very efficient in these subjects that they will be able to excel on the pop quiz and their worksheet problems.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 about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genetics and biology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. When evaluating the worksheet I will grade each question with a ½ point weight. Question 15 will have a weight of 3 points making this a ten point assignment. 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will be able to compare and contrast between the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traits and alleles. They will also be able to perform </w:t>
                      </w:r>
                      <w:proofErr w:type="spellStart"/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>punnet</w:t>
                      </w:r>
                      <w:proofErr w:type="spellEnd"/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square problems for both monohybrid crosses and di-hybrid crosses. 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students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will become very efficient in these subjects that they will be able to excel on the pop quiz and their worksheet problems.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 about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genetics and biology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. When evaluating the worksheet I will grade each question with a ½ point weight. Question 15 will have a weight of 3 points making this a ten point assignment. 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2613CA">
        <w:rPr>
          <w:sz w:val="24"/>
          <w:szCs w:val="24"/>
        </w:rPr>
        <w:t xml:space="preserve">Genetics </w:t>
      </w:r>
      <w:r w:rsidR="002613CA" w:rsidRPr="002613CA">
        <w:rPr>
          <w:b/>
          <w:sz w:val="24"/>
          <w:szCs w:val="24"/>
        </w:rPr>
        <w:t>Course</w:t>
      </w:r>
      <w:r w:rsidR="00F2083B" w:rsidRPr="002613CA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392980">
        <w:rPr>
          <w:sz w:val="24"/>
          <w:szCs w:val="24"/>
        </w:rPr>
        <w:t xml:space="preserve"> 11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5930EA">
        <w:rPr>
          <w:rStyle w:val="Heading2Char"/>
          <w:color w:val="auto"/>
          <w:sz w:val="24"/>
          <w:szCs w:val="24"/>
        </w:rPr>
        <w:t>January 30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AF21A9">
        <w:rPr>
          <w:rStyle w:val="Heading2Char"/>
          <w:color w:val="auto"/>
          <w:sz w:val="24"/>
          <w:szCs w:val="24"/>
        </w:rPr>
        <w:t xml:space="preserve"> 2014</w:t>
      </w:r>
      <w:r w:rsidR="005E0AEC" w:rsidRPr="001C1E58">
        <w:rPr>
          <w:rStyle w:val="Heading2Char"/>
          <w:color w:val="auto"/>
          <w:sz w:val="24"/>
          <w:szCs w:val="24"/>
        </w:rPr>
        <w:t xml:space="preserve"> 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687F1E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A5C1E36" wp14:editId="2AFFCE17">
                <wp:simplePos x="0" y="0"/>
                <wp:positionH relativeFrom="margin">
                  <wp:posOffset>-800100</wp:posOffset>
                </wp:positionH>
                <wp:positionV relativeFrom="paragraph">
                  <wp:posOffset>74930</wp:posOffset>
                </wp:positionV>
                <wp:extent cx="3627755" cy="3124200"/>
                <wp:effectExtent l="0" t="0" r="0" b="0"/>
                <wp:wrapTight wrapText="bothSides">
                  <wp:wrapPolygon edited="0">
                    <wp:start x="0" y="0"/>
                    <wp:lineTo x="0" y="21468"/>
                    <wp:lineTo x="21437" y="21468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3124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giving a pop quiz to start the class period</w:t>
                            </w:r>
                            <w:r w:rsidR="00B766C9">
                              <w:rPr>
                                <w:rFonts w:asciiTheme="majorHAnsi" w:hAnsiTheme="majorHAnsi"/>
                              </w:rPr>
                              <w:t xml:space="preserve"> the tomorrow. I will be a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ssessing what the students’ knowledge of </w:t>
                            </w:r>
                            <w:r w:rsidR="00B766C9">
                              <w:rPr>
                                <w:rFonts w:asciiTheme="majorHAnsi" w:hAnsiTheme="majorHAnsi"/>
                              </w:rPr>
                              <w:t>genetics</w:t>
                            </w:r>
                            <w:r w:rsidR="00D625C1">
                              <w:rPr>
                                <w:rFonts w:asciiTheme="majorHAnsi" w:hAnsiTheme="majorHAnsi"/>
                              </w:rPr>
                              <w:t xml:space="preserve"> and the </w:t>
                            </w:r>
                            <w:proofErr w:type="spellStart"/>
                            <w:r w:rsidR="00D625C1">
                              <w:rPr>
                                <w:rFonts w:asciiTheme="majorHAnsi" w:hAnsiTheme="majorHAnsi"/>
                              </w:rPr>
                              <w:t>punnet</w:t>
                            </w:r>
                            <w:proofErr w:type="spellEnd"/>
                            <w:r w:rsidR="00D625C1">
                              <w:rPr>
                                <w:rFonts w:asciiTheme="majorHAnsi" w:hAnsiTheme="majorHAnsi"/>
                              </w:rPr>
                              <w:t xml:space="preserve"> squares/karyotyping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After this pop quiz I will be discussing the topic and what is due for that next </w:t>
                            </w:r>
                            <w:r w:rsidR="0033391E">
                              <w:rPr>
                                <w:rFonts w:asciiTheme="majorHAnsi" w:hAnsiTheme="majorHAnsi"/>
                              </w:rPr>
                              <w:t xml:space="preserve">few 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>day</w:t>
                            </w:r>
                            <w:r w:rsidR="0033391E">
                              <w:rPr>
                                <w:rFonts w:asciiTheme="majorHAnsi" w:hAnsiTheme="majorHAnsi"/>
                              </w:rPr>
                              <w:t>s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. I will tell my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students that they will be comparing and contrasting the</w:t>
                            </w:r>
                            <w:r w:rsidR="00D44165">
                              <w:rPr>
                                <w:rFonts w:asciiTheme="majorHAnsi" w:hAnsiTheme="majorHAnsi"/>
                              </w:rPr>
                              <w:t xml:space="preserve"> traits, varying allele combinations and </w:t>
                            </w:r>
                            <w:r w:rsidR="00D93B1C">
                              <w:rPr>
                                <w:rFonts w:asciiTheme="majorHAnsi" w:hAnsiTheme="majorHAnsi"/>
                              </w:rPr>
                              <w:t>basic understanding of chromosomes.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 I will be giving the students a few introductory questions about </w:t>
                            </w:r>
                            <w:r w:rsidR="00D93B1C">
                              <w:rPr>
                                <w:rFonts w:asciiTheme="majorHAnsi" w:hAnsiTheme="majorHAnsi"/>
                              </w:rPr>
                              <w:t xml:space="preserve">genetics and how variation not only comes about but the importance of evolution through natural selection. 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The students are required to go home and complete this required work </w:t>
                            </w:r>
                            <w:r w:rsidR="00D93B1C">
                              <w:rPr>
                                <w:rFonts w:asciiTheme="majorHAnsi" w:hAnsiTheme="majorHAnsi"/>
                              </w:rPr>
                              <w:t xml:space="preserve">on the </w:t>
                            </w:r>
                            <w:proofErr w:type="spellStart"/>
                            <w:r w:rsidR="00D93B1C">
                              <w:rPr>
                                <w:rFonts w:asciiTheme="majorHAnsi" w:hAnsiTheme="majorHAnsi"/>
                              </w:rPr>
                              <w:t>punnet</w:t>
                            </w:r>
                            <w:proofErr w:type="spellEnd"/>
                            <w:r w:rsidR="00D93B1C">
                              <w:rPr>
                                <w:rFonts w:asciiTheme="majorHAnsi" w:hAnsiTheme="majorHAnsi"/>
                              </w:rPr>
                              <w:t xml:space="preserve"> squares and later in the week be prepared to test over this and karyotyping.</w:t>
                            </w:r>
                            <w:r w:rsidR="00AB0F7A">
                              <w:rPr>
                                <w:rFonts w:asciiTheme="majorHAnsi" w:hAnsiTheme="majorHAnsi"/>
                              </w:rPr>
                              <w:t xml:space="preserve">  This will be done with the use of a worksheet that overlooks all of the monohybrid and di-hybrid crosses.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C1E36" id="Text Box 200" o:spid="_x0000_s1031" type="#_x0000_t202" style="position:absolute;margin-left:-63pt;margin-top:5.9pt;width:285.65pt;height:24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giving a pop quiz to start the class period</w:t>
                      </w:r>
                      <w:r w:rsidR="00B766C9">
                        <w:rPr>
                          <w:rFonts w:asciiTheme="majorHAnsi" w:hAnsiTheme="majorHAnsi"/>
                        </w:rPr>
                        <w:t xml:space="preserve"> the tomorrow. I will be a</w:t>
                      </w:r>
                      <w:r>
                        <w:rPr>
                          <w:rFonts w:asciiTheme="majorHAnsi" w:hAnsiTheme="majorHAnsi"/>
                        </w:rPr>
                        <w:t xml:space="preserve">ssessing what the students’ knowledge of </w:t>
                      </w:r>
                      <w:r w:rsidR="00B766C9">
                        <w:rPr>
                          <w:rFonts w:asciiTheme="majorHAnsi" w:hAnsiTheme="majorHAnsi"/>
                        </w:rPr>
                        <w:t>genetics</w:t>
                      </w:r>
                      <w:r w:rsidR="00D625C1">
                        <w:rPr>
                          <w:rFonts w:asciiTheme="majorHAnsi" w:hAnsiTheme="majorHAnsi"/>
                        </w:rPr>
                        <w:t xml:space="preserve"> and the </w:t>
                      </w:r>
                      <w:proofErr w:type="spellStart"/>
                      <w:r w:rsidR="00D625C1">
                        <w:rPr>
                          <w:rFonts w:asciiTheme="majorHAnsi" w:hAnsiTheme="majorHAnsi"/>
                        </w:rPr>
                        <w:t>punnet</w:t>
                      </w:r>
                      <w:proofErr w:type="spellEnd"/>
                      <w:r w:rsidR="00D625C1">
                        <w:rPr>
                          <w:rFonts w:asciiTheme="majorHAnsi" w:hAnsiTheme="majorHAnsi"/>
                        </w:rPr>
                        <w:t xml:space="preserve"> squares/karyotyping</w:t>
                      </w:r>
                      <w:r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After this pop quiz I will be discussing the topic and what is due for that next </w:t>
                      </w:r>
                      <w:r w:rsidR="0033391E">
                        <w:rPr>
                          <w:rFonts w:asciiTheme="majorHAnsi" w:hAnsiTheme="majorHAnsi"/>
                        </w:rPr>
                        <w:t xml:space="preserve">few </w:t>
                      </w:r>
                      <w:r w:rsidR="00584833">
                        <w:rPr>
                          <w:rFonts w:asciiTheme="majorHAnsi" w:hAnsiTheme="majorHAnsi"/>
                        </w:rPr>
                        <w:t>day</w:t>
                      </w:r>
                      <w:r w:rsidR="0033391E">
                        <w:rPr>
                          <w:rFonts w:asciiTheme="majorHAnsi" w:hAnsiTheme="majorHAnsi"/>
                        </w:rPr>
                        <w:t>s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. I will tell my </w:t>
                      </w:r>
                      <w:r>
                        <w:rPr>
                          <w:rFonts w:asciiTheme="majorHAnsi" w:hAnsiTheme="majorHAnsi"/>
                        </w:rPr>
                        <w:t>students that they will be comparing and contrasting the</w:t>
                      </w:r>
                      <w:r w:rsidR="00D44165">
                        <w:rPr>
                          <w:rFonts w:asciiTheme="majorHAnsi" w:hAnsiTheme="majorHAnsi"/>
                        </w:rPr>
                        <w:t xml:space="preserve"> traits, varying allele combinations and </w:t>
                      </w:r>
                      <w:r w:rsidR="00D93B1C">
                        <w:rPr>
                          <w:rFonts w:asciiTheme="majorHAnsi" w:hAnsiTheme="majorHAnsi"/>
                        </w:rPr>
                        <w:t>basic understanding of chromosomes.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 I will be giving the students a few introductory questions about </w:t>
                      </w:r>
                      <w:r w:rsidR="00D93B1C">
                        <w:rPr>
                          <w:rFonts w:asciiTheme="majorHAnsi" w:hAnsiTheme="majorHAnsi"/>
                        </w:rPr>
                        <w:t xml:space="preserve">genetics and how variation not only comes about but the importance of evolution through natural selection. 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The students are required to go home and complete this required work </w:t>
                      </w:r>
                      <w:r w:rsidR="00D93B1C">
                        <w:rPr>
                          <w:rFonts w:asciiTheme="majorHAnsi" w:hAnsiTheme="majorHAnsi"/>
                        </w:rPr>
                        <w:t xml:space="preserve">on the </w:t>
                      </w:r>
                      <w:proofErr w:type="spellStart"/>
                      <w:r w:rsidR="00D93B1C">
                        <w:rPr>
                          <w:rFonts w:asciiTheme="majorHAnsi" w:hAnsiTheme="majorHAnsi"/>
                        </w:rPr>
                        <w:t>punnet</w:t>
                      </w:r>
                      <w:proofErr w:type="spellEnd"/>
                      <w:r w:rsidR="00D93B1C">
                        <w:rPr>
                          <w:rFonts w:asciiTheme="majorHAnsi" w:hAnsiTheme="majorHAnsi"/>
                        </w:rPr>
                        <w:t xml:space="preserve"> squares and later in the week be prepared to test over this and karyotyping.</w:t>
                      </w:r>
                      <w:r w:rsidR="00AB0F7A">
                        <w:rPr>
                          <w:rFonts w:asciiTheme="majorHAnsi" w:hAnsiTheme="majorHAnsi"/>
                        </w:rPr>
                        <w:t xml:space="preserve">  This will be done with the use of a worksheet that overlooks all of the monohybrid and di-hybrid crosses.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E3D381" wp14:editId="0B35C6B8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 look for photos as well as the videos</w:t>
                            </w:r>
                            <w:r w:rsidR="00065084">
                              <w:rPr>
                                <w:rFonts w:asciiTheme="majorHAnsi" w:hAnsiTheme="majorHAnsi"/>
                              </w:rPr>
                              <w:t xml:space="preserve"> to assist with their practice problems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. The students who have problems reading will not be required to answer all of the questions, but will be required to complete the </w:t>
                            </w:r>
                            <w:proofErr w:type="spellStart"/>
                            <w:r w:rsidR="00B4427D">
                              <w:rPr>
                                <w:rFonts w:asciiTheme="majorHAnsi" w:hAnsiTheme="majorHAnsi"/>
                              </w:rPr>
                              <w:t>punnet</w:t>
                            </w:r>
                            <w:proofErr w:type="spellEnd"/>
                            <w:r w:rsidR="00B4427D">
                              <w:rPr>
                                <w:rFonts w:asciiTheme="majorHAnsi" w:hAnsiTheme="majorHAnsi"/>
                              </w:rPr>
                              <w:t xml:space="preserve"> square questions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to the best of their abilities. Students with an IEP will also be able to complete the assignment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D381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 look for photos as well as the videos</w:t>
                      </w:r>
                      <w:r w:rsidR="00065084">
                        <w:rPr>
                          <w:rFonts w:asciiTheme="majorHAnsi" w:hAnsiTheme="majorHAnsi"/>
                        </w:rPr>
                        <w:t xml:space="preserve"> to assist with their practice problems</w:t>
                      </w:r>
                      <w:r>
                        <w:rPr>
                          <w:rFonts w:asciiTheme="majorHAnsi" w:hAnsiTheme="majorHAnsi"/>
                        </w:rPr>
                        <w:t xml:space="preserve">. The students who have problems reading will not be required to answer all of the questions, but will be required to complete the </w:t>
                      </w:r>
                      <w:proofErr w:type="spellStart"/>
                      <w:r w:rsidR="00B4427D">
                        <w:rPr>
                          <w:rFonts w:asciiTheme="majorHAnsi" w:hAnsiTheme="majorHAnsi"/>
                        </w:rPr>
                        <w:t>punnet</w:t>
                      </w:r>
                      <w:proofErr w:type="spellEnd"/>
                      <w:r w:rsidR="00B4427D">
                        <w:rPr>
                          <w:rFonts w:asciiTheme="majorHAnsi" w:hAnsiTheme="majorHAnsi"/>
                        </w:rPr>
                        <w:t xml:space="preserve"> square questions</w:t>
                      </w:r>
                      <w:r>
                        <w:rPr>
                          <w:rFonts w:asciiTheme="majorHAnsi" w:hAnsiTheme="majorHAnsi"/>
                        </w:rPr>
                        <w:t xml:space="preserve"> to the best of their abilities. Students with an IEP will also be able to complete the assignment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D13A1F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I will also show a short video clip about </w:t>
                            </w:r>
                            <w:r w:rsidR="00EF385E">
                              <w:rPr>
                                <w:rFonts w:asciiTheme="majorHAnsi" w:hAnsiTheme="majorHAnsi"/>
                              </w:rPr>
                              <w:t xml:space="preserve">genetics in hopes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to grab the attention of the students.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D13A1F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I will also show a short video clip about </w:t>
                      </w:r>
                      <w:r w:rsidR="00EF385E">
                        <w:rPr>
                          <w:rFonts w:asciiTheme="majorHAnsi" w:hAnsiTheme="majorHAnsi"/>
                        </w:rPr>
                        <w:t xml:space="preserve">genetics in hopes </w:t>
                      </w:r>
                      <w:bookmarkStart w:id="1" w:name="_GoBack"/>
                      <w:bookmarkEnd w:id="1"/>
                      <w:r w:rsidR="00471323">
                        <w:rPr>
                          <w:rFonts w:asciiTheme="majorHAnsi" w:hAnsiTheme="majorHAnsi"/>
                        </w:rPr>
                        <w:t xml:space="preserve">to grab the attention of the students.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2BD3"/>
    <w:rsid w:val="00020507"/>
    <w:rsid w:val="0003249B"/>
    <w:rsid w:val="00050A71"/>
    <w:rsid w:val="00057AF0"/>
    <w:rsid w:val="00065084"/>
    <w:rsid w:val="000848CF"/>
    <w:rsid w:val="000900E2"/>
    <w:rsid w:val="00091443"/>
    <w:rsid w:val="000A6D22"/>
    <w:rsid w:val="000C2022"/>
    <w:rsid w:val="000D7635"/>
    <w:rsid w:val="000E1C00"/>
    <w:rsid w:val="000E2F0A"/>
    <w:rsid w:val="00117D56"/>
    <w:rsid w:val="0012204F"/>
    <w:rsid w:val="00156250"/>
    <w:rsid w:val="00156750"/>
    <w:rsid w:val="0017421B"/>
    <w:rsid w:val="001A2B57"/>
    <w:rsid w:val="001C1E58"/>
    <w:rsid w:val="001C57E8"/>
    <w:rsid w:val="001D1641"/>
    <w:rsid w:val="001D2269"/>
    <w:rsid w:val="001D245C"/>
    <w:rsid w:val="001E072A"/>
    <w:rsid w:val="001F207E"/>
    <w:rsid w:val="001F5D4D"/>
    <w:rsid w:val="00200B5E"/>
    <w:rsid w:val="00201F94"/>
    <w:rsid w:val="002062E7"/>
    <w:rsid w:val="00207875"/>
    <w:rsid w:val="002161A0"/>
    <w:rsid w:val="00217431"/>
    <w:rsid w:val="00221D8D"/>
    <w:rsid w:val="0022757B"/>
    <w:rsid w:val="0023361B"/>
    <w:rsid w:val="00260B5D"/>
    <w:rsid w:val="002613CA"/>
    <w:rsid w:val="00273859"/>
    <w:rsid w:val="00281CEC"/>
    <w:rsid w:val="002A1003"/>
    <w:rsid w:val="002B0AD4"/>
    <w:rsid w:val="002B14AD"/>
    <w:rsid w:val="002D4535"/>
    <w:rsid w:val="002D5411"/>
    <w:rsid w:val="0033391E"/>
    <w:rsid w:val="003543E8"/>
    <w:rsid w:val="00366E21"/>
    <w:rsid w:val="00370A71"/>
    <w:rsid w:val="00375E91"/>
    <w:rsid w:val="003858E2"/>
    <w:rsid w:val="00392980"/>
    <w:rsid w:val="0040657F"/>
    <w:rsid w:val="004169E4"/>
    <w:rsid w:val="004325F7"/>
    <w:rsid w:val="004509FC"/>
    <w:rsid w:val="00451FAB"/>
    <w:rsid w:val="00470511"/>
    <w:rsid w:val="00471323"/>
    <w:rsid w:val="004727A7"/>
    <w:rsid w:val="00490481"/>
    <w:rsid w:val="004A6483"/>
    <w:rsid w:val="004C107A"/>
    <w:rsid w:val="004D64FA"/>
    <w:rsid w:val="004F0FE5"/>
    <w:rsid w:val="00507393"/>
    <w:rsid w:val="005131D0"/>
    <w:rsid w:val="00536D79"/>
    <w:rsid w:val="005445BD"/>
    <w:rsid w:val="0055042A"/>
    <w:rsid w:val="00584833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BE6"/>
    <w:rsid w:val="006544E5"/>
    <w:rsid w:val="006755A8"/>
    <w:rsid w:val="00687F1E"/>
    <w:rsid w:val="00691AE6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7E62"/>
    <w:rsid w:val="007704A8"/>
    <w:rsid w:val="00775960"/>
    <w:rsid w:val="007A6C53"/>
    <w:rsid w:val="007A6CCB"/>
    <w:rsid w:val="007A798C"/>
    <w:rsid w:val="007B527F"/>
    <w:rsid w:val="007C0073"/>
    <w:rsid w:val="007C27C6"/>
    <w:rsid w:val="007D15B8"/>
    <w:rsid w:val="007D2759"/>
    <w:rsid w:val="007D5D68"/>
    <w:rsid w:val="007D7FC4"/>
    <w:rsid w:val="007F2E3F"/>
    <w:rsid w:val="00801ABC"/>
    <w:rsid w:val="00831782"/>
    <w:rsid w:val="008408BA"/>
    <w:rsid w:val="008425CA"/>
    <w:rsid w:val="00853D33"/>
    <w:rsid w:val="00860EF9"/>
    <w:rsid w:val="008705D8"/>
    <w:rsid w:val="00884625"/>
    <w:rsid w:val="00885ACC"/>
    <w:rsid w:val="00886078"/>
    <w:rsid w:val="0088757A"/>
    <w:rsid w:val="00891D74"/>
    <w:rsid w:val="008A1AEB"/>
    <w:rsid w:val="008B51B4"/>
    <w:rsid w:val="008C0CB7"/>
    <w:rsid w:val="008C2952"/>
    <w:rsid w:val="008C37DB"/>
    <w:rsid w:val="008C3EC1"/>
    <w:rsid w:val="008C4BB6"/>
    <w:rsid w:val="008E046C"/>
    <w:rsid w:val="008E179F"/>
    <w:rsid w:val="008E71A5"/>
    <w:rsid w:val="009017D5"/>
    <w:rsid w:val="00901FD7"/>
    <w:rsid w:val="009127D7"/>
    <w:rsid w:val="009238FB"/>
    <w:rsid w:val="009336C0"/>
    <w:rsid w:val="009464F3"/>
    <w:rsid w:val="00946A82"/>
    <w:rsid w:val="00947E48"/>
    <w:rsid w:val="009557C0"/>
    <w:rsid w:val="00971FED"/>
    <w:rsid w:val="00990526"/>
    <w:rsid w:val="009B1862"/>
    <w:rsid w:val="009D2159"/>
    <w:rsid w:val="009D6379"/>
    <w:rsid w:val="00A010BE"/>
    <w:rsid w:val="00A06D6C"/>
    <w:rsid w:val="00A16FE6"/>
    <w:rsid w:val="00A4092E"/>
    <w:rsid w:val="00A422DA"/>
    <w:rsid w:val="00A4603B"/>
    <w:rsid w:val="00A5591D"/>
    <w:rsid w:val="00A619A2"/>
    <w:rsid w:val="00A619FB"/>
    <w:rsid w:val="00A70259"/>
    <w:rsid w:val="00A936FA"/>
    <w:rsid w:val="00A97989"/>
    <w:rsid w:val="00AB0F7A"/>
    <w:rsid w:val="00AD0F5D"/>
    <w:rsid w:val="00AE5A24"/>
    <w:rsid w:val="00AF21A9"/>
    <w:rsid w:val="00B276ED"/>
    <w:rsid w:val="00B40532"/>
    <w:rsid w:val="00B4427D"/>
    <w:rsid w:val="00B6217D"/>
    <w:rsid w:val="00B667F9"/>
    <w:rsid w:val="00B67443"/>
    <w:rsid w:val="00B72A84"/>
    <w:rsid w:val="00B766C9"/>
    <w:rsid w:val="00BA4A6D"/>
    <w:rsid w:val="00BB0944"/>
    <w:rsid w:val="00BB3F36"/>
    <w:rsid w:val="00BD5A9B"/>
    <w:rsid w:val="00BE1E09"/>
    <w:rsid w:val="00BF33E4"/>
    <w:rsid w:val="00C0527D"/>
    <w:rsid w:val="00C63B0B"/>
    <w:rsid w:val="00C80D12"/>
    <w:rsid w:val="00C8315B"/>
    <w:rsid w:val="00C947EA"/>
    <w:rsid w:val="00CA2650"/>
    <w:rsid w:val="00CE414F"/>
    <w:rsid w:val="00CE7C0C"/>
    <w:rsid w:val="00D077E0"/>
    <w:rsid w:val="00D1046C"/>
    <w:rsid w:val="00D13A1F"/>
    <w:rsid w:val="00D434EB"/>
    <w:rsid w:val="00D44165"/>
    <w:rsid w:val="00D552B0"/>
    <w:rsid w:val="00D625C1"/>
    <w:rsid w:val="00D65A0D"/>
    <w:rsid w:val="00D73616"/>
    <w:rsid w:val="00D86788"/>
    <w:rsid w:val="00D93B1C"/>
    <w:rsid w:val="00D94AE8"/>
    <w:rsid w:val="00DA30EE"/>
    <w:rsid w:val="00DA4E68"/>
    <w:rsid w:val="00DB761A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3734E"/>
    <w:rsid w:val="00E37AD6"/>
    <w:rsid w:val="00E43038"/>
    <w:rsid w:val="00E46599"/>
    <w:rsid w:val="00E47D3C"/>
    <w:rsid w:val="00E672D0"/>
    <w:rsid w:val="00EA670C"/>
    <w:rsid w:val="00EC4DD9"/>
    <w:rsid w:val="00ED0922"/>
    <w:rsid w:val="00ED322F"/>
    <w:rsid w:val="00ED3275"/>
    <w:rsid w:val="00ED7AFF"/>
    <w:rsid w:val="00EF0234"/>
    <w:rsid w:val="00EF385E"/>
    <w:rsid w:val="00F2083B"/>
    <w:rsid w:val="00F3134A"/>
    <w:rsid w:val="00F3572B"/>
    <w:rsid w:val="00F42B7C"/>
    <w:rsid w:val="00F5558D"/>
    <w:rsid w:val="00F60251"/>
    <w:rsid w:val="00F61EB1"/>
    <w:rsid w:val="00F920FD"/>
    <w:rsid w:val="00F93181"/>
    <w:rsid w:val="00FA5D68"/>
    <w:rsid w:val="00FB5636"/>
    <w:rsid w:val="00FC3051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4E2CF-0BF4-4EEC-917A-E5B04B1E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2015-05-10T06:42:00Z</dcterms:created>
  <dcterms:modified xsi:type="dcterms:W3CDTF">2015-05-10T06:42:00Z</dcterms:modified>
</cp:coreProperties>
</file>